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8DEC11" w14:textId="77777777" w:rsidR="00E15361" w:rsidRPr="00300309" w:rsidRDefault="00E15361" w:rsidP="00E15361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8"/>
          <w:szCs w:val="20"/>
          <w:lang w:eastAsia="zh-CN"/>
        </w:rPr>
      </w:pPr>
      <w:r w:rsidRPr="00300309">
        <w:rPr>
          <w:rFonts w:ascii="Times New Roman" w:hAnsi="Times New Roman" w:cs="Times New Roman"/>
          <w:sz w:val="28"/>
          <w:szCs w:val="20"/>
          <w:lang w:eastAsia="zh-CN"/>
        </w:rPr>
        <w:t>ПРОЕКТ</w:t>
      </w:r>
    </w:p>
    <w:p w14:paraId="0DA60193" w14:textId="77777777" w:rsidR="00E15361" w:rsidRPr="00300309" w:rsidRDefault="00E15361" w:rsidP="00E15361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34971D20" w14:textId="77777777" w:rsidR="00E15361" w:rsidRPr="00300309" w:rsidRDefault="00E15361" w:rsidP="00E15361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300309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300309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24451B5C" w14:textId="77777777" w:rsidR="00E15361" w:rsidRPr="00300309" w:rsidRDefault="00E15361" w:rsidP="00E15361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0A375DE2" w14:textId="77777777" w:rsidR="00E15361" w:rsidRPr="00300309" w:rsidRDefault="00E15361" w:rsidP="00E15361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300309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09196931" w14:textId="77777777" w:rsidR="00E15361" w:rsidRPr="00300309" w:rsidRDefault="00E15361" w:rsidP="00E15361">
      <w:pPr>
        <w:autoSpaceDN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</w:p>
    <w:p w14:paraId="2EE53838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300309">
        <w:rPr>
          <w:rFonts w:ascii="Times New Roman" w:hAnsi="Times New Roman" w:cs="Times New Roman"/>
          <w:sz w:val="26"/>
          <w:szCs w:val="26"/>
        </w:rPr>
        <w:t>от ______________</w:t>
      </w:r>
      <w:proofErr w:type="gramStart"/>
      <w:r w:rsidRPr="00300309">
        <w:rPr>
          <w:rFonts w:ascii="Times New Roman" w:hAnsi="Times New Roman" w:cs="Times New Roman"/>
          <w:sz w:val="26"/>
          <w:szCs w:val="26"/>
        </w:rPr>
        <w:t>_  №</w:t>
      </w:r>
      <w:proofErr w:type="gramEnd"/>
      <w:r w:rsidRPr="00300309">
        <w:rPr>
          <w:rFonts w:ascii="Times New Roman" w:hAnsi="Times New Roman" w:cs="Times New Roman"/>
          <w:sz w:val="26"/>
          <w:szCs w:val="26"/>
        </w:rPr>
        <w:t xml:space="preserve"> ______________</w:t>
      </w:r>
    </w:p>
    <w:p w14:paraId="2AAA97C2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6D8CB807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zh-CN"/>
        </w:rPr>
      </w:pPr>
      <w:r w:rsidRPr="00300309">
        <w:rPr>
          <w:rFonts w:ascii="Times New Roman" w:hAnsi="Times New Roman" w:cs="Times New Roman"/>
          <w:sz w:val="26"/>
          <w:szCs w:val="26"/>
        </w:rPr>
        <w:t>г. Курск</w:t>
      </w:r>
    </w:p>
    <w:p w14:paraId="4A7CDA7B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2D676ED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689D3E8F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«поселок Золотухино» </w:t>
      </w:r>
    </w:p>
    <w:p w14:paraId="7375D355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Золотухинского района Курской области</w:t>
      </w:r>
    </w:p>
    <w:p w14:paraId="0A39467D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5251DE62" w14:textId="77777777" w:rsidR="00E15361" w:rsidRPr="00300309" w:rsidRDefault="00E15361" w:rsidP="00E15361">
      <w:pPr>
        <w:pStyle w:val="a3"/>
        <w:tabs>
          <w:tab w:val="left" w:pos="709"/>
        </w:tabs>
        <w:ind w:firstLine="709"/>
        <w:jc w:val="both"/>
        <w:rPr>
          <w:szCs w:val="28"/>
        </w:rPr>
      </w:pPr>
    </w:p>
    <w:p w14:paraId="29CD3F8D" w14:textId="77777777" w:rsidR="00E15361" w:rsidRPr="00300309" w:rsidRDefault="00E15361" w:rsidP="00E15361">
      <w:pPr>
        <w:pStyle w:val="a3"/>
        <w:tabs>
          <w:tab w:val="left" w:pos="709"/>
        </w:tabs>
        <w:ind w:firstLine="709"/>
        <w:jc w:val="both"/>
        <w:rPr>
          <w:szCs w:val="28"/>
        </w:rPr>
      </w:pPr>
      <w:r w:rsidRPr="00300309">
        <w:rPr>
          <w:szCs w:val="28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300309">
        <w:rPr>
          <w:szCs w:val="28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420BD7EB" w14:textId="77777777" w:rsidR="00E15361" w:rsidRPr="00300309" w:rsidRDefault="00E15361" w:rsidP="00E15361">
      <w:pPr>
        <w:pStyle w:val="a3"/>
        <w:tabs>
          <w:tab w:val="left" w:pos="709"/>
        </w:tabs>
        <w:ind w:firstLine="709"/>
        <w:jc w:val="both"/>
        <w:rPr>
          <w:szCs w:val="28"/>
        </w:rPr>
      </w:pPr>
      <w:r w:rsidRPr="00300309">
        <w:rPr>
          <w:szCs w:val="28"/>
        </w:rPr>
        <w:t>Утвердить прилагаемые изменения, которые вносятся в Генеральный план муниципального образования «поселок Золотухино» Золотухинского района Курской области, утвержденный решением Собрания депутатов поселка Золотухино Золотухинского района Курской области от 03.08.2012 № 12.</w:t>
      </w:r>
    </w:p>
    <w:p w14:paraId="5B672816" w14:textId="77777777" w:rsidR="00E15361" w:rsidRPr="00300309" w:rsidRDefault="00E15361" w:rsidP="00E15361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F79CC67" w14:textId="77777777" w:rsidR="00E15361" w:rsidRPr="00300309" w:rsidRDefault="00E15361" w:rsidP="00E15361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1EA3614A" w14:textId="77777777" w:rsidR="00E15361" w:rsidRPr="00300309" w:rsidRDefault="00E15361" w:rsidP="00E15361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/>
          <w:sz w:val="28"/>
          <w:szCs w:val="28"/>
          <w:lang w:eastAsia="ru-RU"/>
        </w:rPr>
        <w:t xml:space="preserve">Губернатор </w:t>
      </w:r>
    </w:p>
    <w:p w14:paraId="7CD80D80" w14:textId="3F577442" w:rsidR="00E15361" w:rsidRPr="00300309" w:rsidRDefault="00E15361" w:rsidP="00E15361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0" w:name="P1561"/>
      <w:bookmarkStart w:id="1" w:name="P1562"/>
      <w:bookmarkStart w:id="2" w:name="P1568"/>
      <w:bookmarkStart w:id="3" w:name="P1569"/>
      <w:bookmarkStart w:id="4" w:name="P1590"/>
      <w:bookmarkStart w:id="5" w:name="P1591"/>
      <w:bookmarkStart w:id="6" w:name="P1598"/>
      <w:bookmarkStart w:id="7" w:name="P1599"/>
      <w:bookmarkStart w:id="8" w:name="P1610"/>
      <w:bookmarkStart w:id="9" w:name="P1615"/>
      <w:bookmarkStart w:id="10" w:name="P1626"/>
      <w:bookmarkStart w:id="11" w:name="P1629"/>
      <w:bookmarkStart w:id="12" w:name="P1636"/>
      <w:bookmarkStart w:id="13" w:name="P1651"/>
      <w:bookmarkStart w:id="14" w:name="P1673"/>
      <w:bookmarkStart w:id="15" w:name="P1680"/>
      <w:bookmarkStart w:id="16" w:name="P1701"/>
      <w:bookmarkStart w:id="17" w:name="P1705"/>
      <w:bookmarkStart w:id="18" w:name="P1709"/>
      <w:bookmarkStart w:id="19" w:name="P1714"/>
      <w:bookmarkStart w:id="20" w:name="P1719"/>
      <w:bookmarkStart w:id="21" w:name="P110"/>
      <w:bookmarkStart w:id="22" w:name="P47"/>
      <w:bookmarkStart w:id="23" w:name="P53"/>
      <w:bookmarkStart w:id="24" w:name="P56"/>
      <w:bookmarkStart w:id="25" w:name="P58"/>
      <w:bookmarkStart w:id="26" w:name="P59"/>
      <w:bookmarkStart w:id="27" w:name="P62"/>
      <w:bookmarkStart w:id="28" w:name="P119"/>
      <w:bookmarkStart w:id="29" w:name="P12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300309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Р. </w:t>
      </w:r>
      <w:proofErr w:type="spellStart"/>
      <w:r w:rsidRPr="00300309">
        <w:rPr>
          <w:rFonts w:ascii="Times New Roman" w:eastAsia="Times New Roman" w:hAnsi="Times New Roman"/>
          <w:sz w:val="28"/>
          <w:szCs w:val="28"/>
          <w:lang w:eastAsia="ru-RU"/>
        </w:rPr>
        <w:t>Старовойт</w:t>
      </w:r>
      <w:proofErr w:type="spellEnd"/>
    </w:p>
    <w:p w14:paraId="737450A7" w14:textId="77777777" w:rsidR="00E15361" w:rsidRPr="00300309" w:rsidRDefault="00E15361" w:rsidP="00E15361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/>
          <w:sz w:val="28"/>
          <w:szCs w:val="28"/>
          <w:lang w:eastAsia="ru-RU"/>
        </w:rPr>
        <w:br w:type="column"/>
      </w:r>
      <w:r w:rsidRPr="0030030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50470603" w14:textId="77777777" w:rsidR="00E15361" w:rsidRPr="00300309" w:rsidRDefault="00E15361" w:rsidP="00E15361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4FBE77EE" w14:textId="77777777" w:rsidR="00E15361" w:rsidRPr="00300309" w:rsidRDefault="00E15361" w:rsidP="00E15361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590BD34E" w14:textId="77777777" w:rsidR="00E15361" w:rsidRPr="00300309" w:rsidRDefault="00E15361" w:rsidP="00E15361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35B63C1E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B2D0A24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9EAC63D" w14:textId="77777777" w:rsidR="00E15361" w:rsidRPr="00300309" w:rsidRDefault="00E15361" w:rsidP="00E15361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3EC41715" w14:textId="77777777" w:rsidR="00E15361" w:rsidRPr="00300309" w:rsidRDefault="00E15361" w:rsidP="00E15361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 муниципального образования «поселок Золотухино» Золотухинского района Курской области, утвержденный решением Собрания депутатов поселка Золотухино Золотухинского района Курской области от 03.08.2012 № 12</w:t>
      </w:r>
    </w:p>
    <w:p w14:paraId="1C608EEA" w14:textId="1B60C8C4" w:rsidR="00E15361" w:rsidRPr="00300309" w:rsidRDefault="00E15361" w:rsidP="00E15361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1EBC073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2C42F995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1) раздел «Введение» изложить в следующей редакции:</w:t>
      </w:r>
    </w:p>
    <w:p w14:paraId="206DA1FF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300309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28EC7773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2AF3904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муниципального образования «поселок Золотухино» Золотухинского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300309">
        <w:rPr>
          <w:rFonts w:ascii="Times New Roman" w:eastAsia="Calibri" w:hAnsi="Times New Roman" w:cs="Times New Roman"/>
          <w:kern w:val="2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</w:t>
      </w:r>
    </w:p>
    <w:p w14:paraId="672B17CE" w14:textId="77777777" w:rsidR="00E15361" w:rsidRPr="00300309" w:rsidRDefault="00E15361" w:rsidP="00E15361">
      <w:pPr>
        <w:widowControl w:val="0"/>
        <w:shd w:val="clear" w:color="FFFFFF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Прежде всего, в целях обеспечения мероприятий, определенных пунктом 6 перечня поручений Президента Российской Федерации </w:t>
      </w:r>
      <w:proofErr w:type="spellStart"/>
      <w:r w:rsidRPr="00300309">
        <w:rPr>
          <w:rFonts w:ascii="Times New Roman" w:eastAsia="Times New Roman" w:hAnsi="Times New Roman" w:cs="Times New Roman"/>
          <w:sz w:val="28"/>
          <w:szCs w:val="28"/>
        </w:rPr>
        <w:t>В.В.Путина</w:t>
      </w:r>
      <w:proofErr w:type="spellEnd"/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, по внесению изменений в Генеральный план и Правила землепользования и застройки, в части </w:t>
      </w:r>
      <w:r w:rsidRPr="00300309">
        <w:rPr>
          <w:rFonts w:ascii="Times New Roman" w:eastAsia="Times New Roman" w:hAnsi="Times New Roman" w:cs="Times New Roman"/>
          <w:color w:val="22272F"/>
          <w:sz w:val="28"/>
          <w:szCs w:val="28"/>
          <w:shd w:val="clear" w:color="auto" w:fill="FFFFFF"/>
        </w:rPr>
        <w:t>установления границ зон затопления и подтопления, необходимо отобразить обозначенные зоны в документах территориального планирования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образования «поселок Золотухино» Золотухинского района Курской области.</w:t>
      </w:r>
    </w:p>
    <w:p w14:paraId="7B3D335E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75E88ED0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поселок Золотухино</w:t>
      </w: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» Золотухинского района Курской области, которыми являются:</w:t>
      </w:r>
    </w:p>
    <w:p w14:paraId="75BBB087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обеспечение устойчивого развития муниципального образования «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поселок Золотухино</w:t>
      </w: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» Золотухинского района Курской области;</w:t>
      </w:r>
    </w:p>
    <w:p w14:paraId="3C702BB2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 «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поселок Золотухино</w:t>
      </w: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» Золотухинского района Курской области;</w:t>
      </w:r>
    </w:p>
    <w:p w14:paraId="364920DC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сохранения и регенерации исторического и культурного наследия.</w:t>
      </w:r>
    </w:p>
    <w:p w14:paraId="2E7E5F8E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ru-RU"/>
        </w:rPr>
      </w:pPr>
      <w:r w:rsidRPr="0030030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300309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планы представляют собой комплект, состоящий из диска с его электронным видом.</w:t>
      </w:r>
    </w:p>
    <w:p w14:paraId="412496F0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33BF528D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DCEAB23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«Положения о территориальном планировании»:</w:t>
      </w:r>
    </w:p>
    <w:p w14:paraId="0C88353C" w14:textId="77777777" w:rsidR="00E15361" w:rsidRPr="00300309" w:rsidRDefault="00E15361" w:rsidP="00E1536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Cs/>
          <w:kern w:val="2"/>
          <w:sz w:val="28"/>
          <w:szCs w:val="28"/>
        </w:rPr>
        <w:t>1. Цели и задачи территориального планирования.</w:t>
      </w:r>
    </w:p>
    <w:p w14:paraId="606EF844" w14:textId="77777777" w:rsidR="00E15361" w:rsidRPr="00300309" w:rsidRDefault="00E15361" w:rsidP="00E1536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Cs/>
          <w:kern w:val="2"/>
          <w:sz w:val="28"/>
          <w:szCs w:val="28"/>
        </w:rPr>
        <w:t>2. </w:t>
      </w:r>
      <w:r w:rsidRPr="00300309">
        <w:rPr>
          <w:rFonts w:ascii="Times New Roman" w:eastAsia="Times New Roman" w:hAnsi="Times New Roman" w:cs="Times New Roman"/>
          <w:noProof/>
          <w:kern w:val="2"/>
          <w:sz w:val="28"/>
          <w:szCs w:val="28"/>
        </w:rPr>
        <w:t>Перечень мероприятий по территориальному планированию и указание на последовательность их выполнения.</w:t>
      </w:r>
    </w:p>
    <w:p w14:paraId="1C372EC2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0C098B17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 муниципального образования;</w:t>
      </w:r>
    </w:p>
    <w:p w14:paraId="6529B730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 муниципального образования;</w:t>
      </w:r>
    </w:p>
    <w:p w14:paraId="0C65915F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2F869053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 муниципального образования.</w:t>
      </w:r>
    </w:p>
    <w:p w14:paraId="585B9D70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4DB3B0FF" w14:textId="77777777" w:rsidR="00E15361" w:rsidRPr="00300309" w:rsidRDefault="00E15361" w:rsidP="00E1536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1. Анализ состояния территории, проблемы и направления ее комплексного развития.</w:t>
      </w:r>
    </w:p>
    <w:p w14:paraId="019A0247" w14:textId="77777777" w:rsidR="00E15361" w:rsidRPr="00300309" w:rsidRDefault="00E15361" w:rsidP="00E1536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2. Обоснование выбранного варианта развития поселка.</w:t>
      </w:r>
    </w:p>
    <w:p w14:paraId="0C5616E4" w14:textId="77777777" w:rsidR="00E15361" w:rsidRPr="00300309" w:rsidRDefault="00E15361" w:rsidP="00E1536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</w:t>
      </w:r>
      <w:r w:rsidRPr="00300309">
        <w:rPr>
          <w:rFonts w:ascii="Times New Roman" w:eastAsia="Calibri" w:hAnsi="Times New Roman" w:cs="Times New Roman"/>
          <w:bCs/>
          <w:kern w:val="2"/>
          <w:sz w:val="28"/>
          <w:szCs w:val="28"/>
        </w:rPr>
        <w:t>.</w:t>
      </w:r>
    </w:p>
    <w:p w14:paraId="5DB8EC0A" w14:textId="77777777" w:rsidR="00E15361" w:rsidRPr="00300309" w:rsidRDefault="00E15361" w:rsidP="00E1536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Cs/>
          <w:kern w:val="2"/>
          <w:sz w:val="28"/>
          <w:szCs w:val="28"/>
        </w:rPr>
        <w:t>4. </w:t>
      </w:r>
      <w:r w:rsidRPr="00300309">
        <w:rPr>
          <w:rFonts w:ascii="Times New Roman" w:hAnsi="Times New Roman" w:cs="Times New Roman"/>
          <w:noProof/>
          <w:sz w:val="28"/>
          <w:szCs w:val="28"/>
        </w:rPr>
        <w:t>Обоснование предложений по территориальному планированию, этапы их реализации.</w:t>
      </w:r>
    </w:p>
    <w:p w14:paraId="1A441E5A" w14:textId="77777777" w:rsidR="00E15361" w:rsidRPr="00300309" w:rsidRDefault="00E15361" w:rsidP="00E1536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5. Мероприятия, утвержденные документом территориального планирования Курской области.</w:t>
      </w:r>
    </w:p>
    <w:p w14:paraId="424D3544" w14:textId="77777777" w:rsidR="00E15361" w:rsidRPr="00300309" w:rsidRDefault="00E15361" w:rsidP="00E15361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6. Мероприятия, утвержденные документом территориального планирования Золотухинского муниципального района.</w:t>
      </w:r>
    </w:p>
    <w:p w14:paraId="270151FD" w14:textId="77777777" w:rsidR="00E15361" w:rsidRPr="00300309" w:rsidRDefault="00E15361" w:rsidP="00E1536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7. Предложения по изменению границ поселка и баланса земель в пределах перспективной границы поселка.</w:t>
      </w:r>
    </w:p>
    <w:p w14:paraId="78B31A0B" w14:textId="77777777" w:rsidR="00E15361" w:rsidRPr="00300309" w:rsidRDefault="00E15361" w:rsidP="00E15361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8. Основные технико-экономические показатели Генерального плана.</w:t>
      </w:r>
    </w:p>
    <w:p w14:paraId="09FB0E9C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F6C3ED3" w14:textId="77777777" w:rsidR="00E15361" w:rsidRPr="00300309" w:rsidRDefault="00E15361" w:rsidP="00E15361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Cs/>
          <w:kern w:val="2"/>
          <w:sz w:val="28"/>
          <w:szCs w:val="28"/>
        </w:rPr>
        <w:lastRenderedPageBreak/>
        <w:t>Перечень основных факторов риска возникновения чрезвычайных ситуаций природного и техногенного характера.</w:t>
      </w:r>
    </w:p>
    <w:p w14:paraId="76B321C8" w14:textId="77777777" w:rsidR="00E15361" w:rsidRPr="00300309" w:rsidRDefault="00E15361" w:rsidP="00E15361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5123DCAF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 муниципального образования;</w:t>
      </w:r>
    </w:p>
    <w:p w14:paraId="67D5F61F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 муниципального образования;</w:t>
      </w:r>
    </w:p>
    <w:p w14:paraId="164FE738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 муниципального образования, подверженных риску возникновения чрезвычайных ситуаций природного и техногенного характера.»;</w:t>
      </w:r>
    </w:p>
    <w:p w14:paraId="12660EA9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2) в разделе 1 «Анализ состояния территории, проблемы и направления ее комплексного развития»:</w:t>
      </w:r>
    </w:p>
    <w:p w14:paraId="704D2F86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hAnsi="Times New Roman" w:cs="Times New Roman"/>
          <w:sz w:val="28"/>
          <w:szCs w:val="28"/>
        </w:rPr>
        <w:t xml:space="preserve">а) подраздел «Баланс земель» подраздела 1.4 «Существующая территориально-планировочная организация муниципального образования. Баланс земель территории муниципального образования» </w:t>
      </w: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изложить в следующей редакции:</w:t>
      </w:r>
    </w:p>
    <w:p w14:paraId="5C25287B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3003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Баланс земель</w:t>
      </w:r>
    </w:p>
    <w:p w14:paraId="188ED9D1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Данные о распределении территории муниципального образования «поселок Золотухино» по целевому использованию территорий на 01.01.2022 (согласно информации, полученной с карты функционального зонирования) представлены в таблице 6.</w:t>
      </w:r>
    </w:p>
    <w:p w14:paraId="3B46E651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9FE7E87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Таблица 6</w:t>
      </w:r>
    </w:p>
    <w:p w14:paraId="2348D75D" w14:textId="77777777" w:rsidR="00E15361" w:rsidRPr="00300309" w:rsidRDefault="00E15361" w:rsidP="00E15361">
      <w:pPr>
        <w:widowControl w:val="0"/>
        <w:suppressAutoHyphens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C7AC7DA" w14:textId="77777777" w:rsidR="00E15361" w:rsidRPr="00300309" w:rsidRDefault="00E15361" w:rsidP="00E15361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Баланс земель на 1 января 2022 г.</w:t>
      </w:r>
    </w:p>
    <w:p w14:paraId="4D51D175" w14:textId="77777777" w:rsidR="00E15361" w:rsidRPr="00300309" w:rsidRDefault="00E15361" w:rsidP="00E15361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26"/>
        <w:gridCol w:w="1619"/>
      </w:tblGrid>
      <w:tr w:rsidR="00E15361" w:rsidRPr="00300309" w14:paraId="656247A0" w14:textId="77777777" w:rsidTr="00CA74C7">
        <w:trPr>
          <w:cantSplit/>
          <w:trHeight w:val="252"/>
          <w:tblHeader/>
        </w:trPr>
        <w:tc>
          <w:tcPr>
            <w:tcW w:w="4134" w:type="pct"/>
            <w:vAlign w:val="center"/>
          </w:tcPr>
          <w:p w14:paraId="56DD587C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Территориальные зоны</w:t>
            </w:r>
          </w:p>
        </w:tc>
        <w:tc>
          <w:tcPr>
            <w:tcW w:w="866" w:type="pct"/>
            <w:vAlign w:val="center"/>
          </w:tcPr>
          <w:p w14:paraId="049864DE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kern w:val="2"/>
                <w:sz w:val="20"/>
                <w:szCs w:val="20"/>
              </w:rPr>
              <w:t>Площадь, га</w:t>
            </w:r>
          </w:p>
        </w:tc>
      </w:tr>
      <w:tr w:rsidR="00E15361" w:rsidRPr="00300309" w14:paraId="150EEC10" w14:textId="77777777" w:rsidTr="00CA74C7">
        <w:trPr>
          <w:trHeight w:val="252"/>
        </w:trPr>
        <w:tc>
          <w:tcPr>
            <w:tcW w:w="4134" w:type="pct"/>
            <w:vAlign w:val="center"/>
          </w:tcPr>
          <w:p w14:paraId="0662C10F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Территории жилого назначения</w:t>
            </w:r>
          </w:p>
        </w:tc>
        <w:tc>
          <w:tcPr>
            <w:tcW w:w="866" w:type="pct"/>
            <w:vAlign w:val="center"/>
          </w:tcPr>
          <w:p w14:paraId="15952090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307,82</w:t>
            </w:r>
          </w:p>
        </w:tc>
      </w:tr>
      <w:tr w:rsidR="00E15361" w:rsidRPr="00300309" w14:paraId="24096E41" w14:textId="77777777" w:rsidTr="00CA74C7">
        <w:trPr>
          <w:trHeight w:val="219"/>
        </w:trPr>
        <w:tc>
          <w:tcPr>
            <w:tcW w:w="4134" w:type="pct"/>
            <w:vAlign w:val="center"/>
          </w:tcPr>
          <w:p w14:paraId="7882DAAE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Территория застройки малоэтажными жилыми домами (до 4 этажей, включая мансардный)</w:t>
            </w:r>
          </w:p>
        </w:tc>
        <w:tc>
          <w:tcPr>
            <w:tcW w:w="866" w:type="pct"/>
            <w:vAlign w:val="center"/>
          </w:tcPr>
          <w:p w14:paraId="4F0C403E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297,85</w:t>
            </w:r>
          </w:p>
        </w:tc>
      </w:tr>
      <w:tr w:rsidR="00E15361" w:rsidRPr="00300309" w14:paraId="28C5342F" w14:textId="77777777" w:rsidTr="00CA74C7">
        <w:trPr>
          <w:trHeight w:val="219"/>
        </w:trPr>
        <w:tc>
          <w:tcPr>
            <w:tcW w:w="4134" w:type="pct"/>
            <w:vAlign w:val="center"/>
          </w:tcPr>
          <w:p w14:paraId="18D78464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Территория застройки </w:t>
            </w:r>
            <w:proofErr w:type="spellStart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среднеэтажными</w:t>
            </w:r>
            <w:proofErr w:type="spellEnd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жилыми домами (от 5 до 8 этажей, включая мансардный)</w:t>
            </w:r>
          </w:p>
        </w:tc>
        <w:tc>
          <w:tcPr>
            <w:tcW w:w="866" w:type="pct"/>
            <w:vAlign w:val="center"/>
          </w:tcPr>
          <w:p w14:paraId="1EFE9C77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9,97</w:t>
            </w:r>
          </w:p>
        </w:tc>
      </w:tr>
      <w:tr w:rsidR="00E15361" w:rsidRPr="00300309" w14:paraId="094D79B8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306FB655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Территории объектов общественно-делового назначения</w:t>
            </w:r>
          </w:p>
        </w:tc>
        <w:tc>
          <w:tcPr>
            <w:tcW w:w="866" w:type="pct"/>
            <w:vAlign w:val="center"/>
          </w:tcPr>
          <w:p w14:paraId="48B2AAC1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32,89</w:t>
            </w:r>
          </w:p>
        </w:tc>
      </w:tr>
      <w:tr w:rsidR="00E15361" w:rsidRPr="00300309" w14:paraId="225FFCEB" w14:textId="77777777" w:rsidTr="00CA74C7">
        <w:trPr>
          <w:trHeight w:val="252"/>
        </w:trPr>
        <w:tc>
          <w:tcPr>
            <w:tcW w:w="4134" w:type="pct"/>
            <w:vAlign w:val="center"/>
          </w:tcPr>
          <w:p w14:paraId="7C4345E2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66" w:type="pct"/>
            <w:vAlign w:val="center"/>
          </w:tcPr>
          <w:p w14:paraId="3BDCD83A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32,89</w:t>
            </w:r>
          </w:p>
        </w:tc>
      </w:tr>
      <w:tr w:rsidR="00E15361" w:rsidRPr="00300309" w14:paraId="4E8541EE" w14:textId="77777777" w:rsidTr="00CA74C7">
        <w:trPr>
          <w:trHeight w:val="252"/>
        </w:trPr>
        <w:tc>
          <w:tcPr>
            <w:tcW w:w="4134" w:type="pct"/>
            <w:vAlign w:val="center"/>
          </w:tcPr>
          <w:p w14:paraId="577680A9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Территории размещения объектов сельскохозяйственного назначения</w:t>
            </w:r>
          </w:p>
        </w:tc>
        <w:tc>
          <w:tcPr>
            <w:tcW w:w="866" w:type="pct"/>
            <w:vAlign w:val="center"/>
          </w:tcPr>
          <w:p w14:paraId="7832C38F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172,40</w:t>
            </w:r>
          </w:p>
        </w:tc>
      </w:tr>
      <w:tr w:rsidR="00E15361" w:rsidRPr="00300309" w14:paraId="422194A5" w14:textId="77777777" w:rsidTr="00CA74C7">
        <w:trPr>
          <w:trHeight w:val="252"/>
        </w:trPr>
        <w:tc>
          <w:tcPr>
            <w:tcW w:w="4134" w:type="pct"/>
            <w:vAlign w:val="center"/>
          </w:tcPr>
          <w:p w14:paraId="693F2066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66" w:type="pct"/>
            <w:vAlign w:val="center"/>
          </w:tcPr>
          <w:p w14:paraId="35CADA33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31,66</w:t>
            </w:r>
          </w:p>
        </w:tc>
      </w:tr>
      <w:tr w:rsidR="00E15361" w:rsidRPr="00300309" w14:paraId="73CD3269" w14:textId="77777777" w:rsidTr="00CA74C7">
        <w:trPr>
          <w:trHeight w:val="252"/>
        </w:trPr>
        <w:tc>
          <w:tcPr>
            <w:tcW w:w="4134" w:type="pct"/>
            <w:vAlign w:val="center"/>
          </w:tcPr>
          <w:p w14:paraId="1D5047AC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66" w:type="pct"/>
            <w:vAlign w:val="center"/>
          </w:tcPr>
          <w:p w14:paraId="2BDA6122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105,02</w:t>
            </w:r>
          </w:p>
        </w:tc>
      </w:tr>
      <w:tr w:rsidR="00E15361" w:rsidRPr="00300309" w14:paraId="2544C826" w14:textId="77777777" w:rsidTr="00CA74C7">
        <w:trPr>
          <w:trHeight w:val="252"/>
        </w:trPr>
        <w:tc>
          <w:tcPr>
            <w:tcW w:w="4134" w:type="pct"/>
            <w:vAlign w:val="center"/>
          </w:tcPr>
          <w:p w14:paraId="2213D6EA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66" w:type="pct"/>
            <w:vAlign w:val="center"/>
          </w:tcPr>
          <w:p w14:paraId="6E2890B8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35,72</w:t>
            </w:r>
          </w:p>
        </w:tc>
      </w:tr>
      <w:tr w:rsidR="00E15361" w:rsidRPr="00300309" w14:paraId="74C6920A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5ABF2375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Территория объектов рекреационного назначения</w:t>
            </w:r>
          </w:p>
        </w:tc>
        <w:tc>
          <w:tcPr>
            <w:tcW w:w="866" w:type="pct"/>
            <w:vAlign w:val="center"/>
          </w:tcPr>
          <w:p w14:paraId="71C02E8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14,05</w:t>
            </w:r>
          </w:p>
        </w:tc>
      </w:tr>
      <w:tr w:rsidR="00E15361" w:rsidRPr="00300309" w14:paraId="2172C6BB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00DD7A1B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66" w:type="pct"/>
            <w:vAlign w:val="center"/>
          </w:tcPr>
          <w:p w14:paraId="4BA203A6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2,86</w:t>
            </w:r>
          </w:p>
        </w:tc>
      </w:tr>
      <w:tr w:rsidR="00E15361" w:rsidRPr="00300309" w14:paraId="6BF4F668" w14:textId="77777777" w:rsidTr="00CA74C7">
        <w:trPr>
          <w:trHeight w:val="399"/>
        </w:trPr>
        <w:tc>
          <w:tcPr>
            <w:tcW w:w="4134" w:type="pct"/>
            <w:vAlign w:val="center"/>
          </w:tcPr>
          <w:p w14:paraId="4B3EC78E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66" w:type="pct"/>
            <w:vAlign w:val="center"/>
          </w:tcPr>
          <w:p w14:paraId="427A6156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11,19</w:t>
            </w:r>
          </w:p>
        </w:tc>
      </w:tr>
      <w:tr w:rsidR="00E15361" w:rsidRPr="00300309" w14:paraId="4F0D0BF2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2F9DEFA4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Территории объектов инженерной и транспортной инфраструктуры</w:t>
            </w:r>
          </w:p>
        </w:tc>
        <w:tc>
          <w:tcPr>
            <w:tcW w:w="866" w:type="pct"/>
            <w:vAlign w:val="center"/>
          </w:tcPr>
          <w:p w14:paraId="58FF23C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79,58</w:t>
            </w:r>
          </w:p>
        </w:tc>
      </w:tr>
      <w:tr w:rsidR="00E15361" w:rsidRPr="00300309" w14:paraId="62819418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42901DA7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66" w:type="pct"/>
            <w:vAlign w:val="center"/>
          </w:tcPr>
          <w:p w14:paraId="2DCE683C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25,74</w:t>
            </w:r>
          </w:p>
        </w:tc>
      </w:tr>
      <w:tr w:rsidR="00E15361" w:rsidRPr="00300309" w14:paraId="42DD728F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201B55CE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66" w:type="pct"/>
            <w:vAlign w:val="center"/>
          </w:tcPr>
          <w:p w14:paraId="53B787B1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10,70</w:t>
            </w:r>
          </w:p>
        </w:tc>
      </w:tr>
      <w:tr w:rsidR="00E15361" w:rsidRPr="00300309" w14:paraId="65637760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4480A8F2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66" w:type="pct"/>
            <w:vAlign w:val="center"/>
          </w:tcPr>
          <w:p w14:paraId="16DE3351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43,14</w:t>
            </w:r>
          </w:p>
        </w:tc>
      </w:tr>
      <w:tr w:rsidR="00E15361" w:rsidRPr="00300309" w14:paraId="0D3A0E0E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33E78C9F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Территории объектов специального назначения</w:t>
            </w:r>
          </w:p>
        </w:tc>
        <w:tc>
          <w:tcPr>
            <w:tcW w:w="866" w:type="pct"/>
            <w:vAlign w:val="center"/>
          </w:tcPr>
          <w:p w14:paraId="550A7512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2,08</w:t>
            </w:r>
          </w:p>
        </w:tc>
      </w:tr>
      <w:tr w:rsidR="00E15361" w:rsidRPr="00300309" w14:paraId="23651852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0739F2C0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66" w:type="pct"/>
            <w:vAlign w:val="center"/>
          </w:tcPr>
          <w:p w14:paraId="5522640D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1,99</w:t>
            </w:r>
          </w:p>
        </w:tc>
      </w:tr>
      <w:tr w:rsidR="00E15361" w:rsidRPr="00300309" w14:paraId="347CE82F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7862D435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специального назначения</w:t>
            </w:r>
          </w:p>
        </w:tc>
        <w:tc>
          <w:tcPr>
            <w:tcW w:w="866" w:type="pct"/>
            <w:vAlign w:val="center"/>
          </w:tcPr>
          <w:p w14:paraId="0273EDF8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0,09</w:t>
            </w:r>
          </w:p>
        </w:tc>
      </w:tr>
      <w:tr w:rsidR="00E15361" w:rsidRPr="00300309" w14:paraId="19CC6DD2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36E4298B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Территория, занятая водными объектами</w:t>
            </w:r>
          </w:p>
        </w:tc>
        <w:tc>
          <w:tcPr>
            <w:tcW w:w="866" w:type="pct"/>
            <w:vAlign w:val="center"/>
          </w:tcPr>
          <w:p w14:paraId="6A1A9B80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4,97</w:t>
            </w:r>
          </w:p>
        </w:tc>
      </w:tr>
      <w:tr w:rsidR="00E15361" w:rsidRPr="00300309" w14:paraId="6989E521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529DCF7B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Территория объектов производственного назначения</w:t>
            </w:r>
          </w:p>
        </w:tc>
        <w:tc>
          <w:tcPr>
            <w:tcW w:w="866" w:type="pct"/>
            <w:vAlign w:val="center"/>
          </w:tcPr>
          <w:p w14:paraId="0B2D7263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51,00</w:t>
            </w:r>
          </w:p>
        </w:tc>
      </w:tr>
      <w:tr w:rsidR="00E15361" w:rsidRPr="00300309" w14:paraId="28426E15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6A28006C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lastRenderedPageBreak/>
              <w:t>Производственная зона</w:t>
            </w:r>
          </w:p>
        </w:tc>
        <w:tc>
          <w:tcPr>
            <w:tcW w:w="866" w:type="pct"/>
            <w:vAlign w:val="center"/>
          </w:tcPr>
          <w:p w14:paraId="1BA51C7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28,67</w:t>
            </w:r>
          </w:p>
        </w:tc>
      </w:tr>
      <w:tr w:rsidR="00E15361" w:rsidRPr="00300309" w14:paraId="415140C8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1785D57A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Коммунально-складская зона</w:t>
            </w:r>
          </w:p>
        </w:tc>
        <w:tc>
          <w:tcPr>
            <w:tcW w:w="866" w:type="pct"/>
            <w:vAlign w:val="center"/>
          </w:tcPr>
          <w:p w14:paraId="045B657E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22,33</w:t>
            </w:r>
          </w:p>
        </w:tc>
      </w:tr>
      <w:tr w:rsidR="00E15361" w:rsidRPr="00300309" w14:paraId="11A2BC0D" w14:textId="77777777" w:rsidTr="00CA74C7">
        <w:trPr>
          <w:trHeight w:val="70"/>
        </w:trPr>
        <w:tc>
          <w:tcPr>
            <w:tcW w:w="4134" w:type="pct"/>
            <w:vAlign w:val="center"/>
          </w:tcPr>
          <w:p w14:paraId="652F005C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ВСЕГО</w:t>
            </w:r>
          </w:p>
        </w:tc>
        <w:tc>
          <w:tcPr>
            <w:tcW w:w="866" w:type="pct"/>
            <w:vAlign w:val="center"/>
          </w:tcPr>
          <w:p w14:paraId="572DC31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664,80</w:t>
            </w:r>
          </w:p>
        </w:tc>
      </w:tr>
    </w:tbl>
    <w:p w14:paraId="2B14FF03" w14:textId="77777777" w:rsidR="00E15361" w:rsidRPr="00300309" w:rsidRDefault="00E15361" w:rsidP="00E15361">
      <w:pPr>
        <w:spacing w:after="0" w:line="240" w:lineRule="auto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F87EA15" w14:textId="77777777" w:rsidR="00E15361" w:rsidRPr="00300309" w:rsidRDefault="00E15361" w:rsidP="00E1536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Общая площадь земель в границах муниципального образования составляет 664,8</w:t>
      </w:r>
      <w:r w:rsidRPr="00300309">
        <w:rPr>
          <w:rFonts w:ascii="Times New Roman" w:eastAsia="Calibri" w:hAnsi="Times New Roman" w:cs="Times New Roman"/>
          <w:b/>
          <w:kern w:val="2"/>
          <w:sz w:val="28"/>
          <w:szCs w:val="28"/>
        </w:rPr>
        <w:t> </w:t>
      </w:r>
      <w:r w:rsidRPr="00300309">
        <w:rPr>
          <w:rFonts w:ascii="Times New Roman" w:eastAsia="Calibri" w:hAnsi="Times New Roman" w:cs="Times New Roman"/>
          <w:kern w:val="2"/>
          <w:sz w:val="28"/>
          <w:szCs w:val="28"/>
        </w:rPr>
        <w:t>га. Наибольший удельный вес в структуре земельного фонда занимают территории жилого назначения – 307,82 га (46,3 %) и территории сельскохозяйственного назначения 172,4 га (25,9 %).»;</w:t>
      </w:r>
    </w:p>
    <w:p w14:paraId="7C2C1938" w14:textId="77777777" w:rsidR="00E15361" w:rsidRPr="00300309" w:rsidRDefault="00E15361" w:rsidP="00E1536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б) подраздел 1.14 «</w:t>
      </w:r>
      <w:r w:rsidRPr="00300309">
        <w:rPr>
          <w:rFonts w:ascii="Times New Roman" w:eastAsia="Times New Roman" w:hAnsi="Times New Roman" w:cs="Times New Roman" w:hint="eastAsia"/>
          <w:bCs/>
          <w:sz w:val="28"/>
          <w:szCs w:val="28"/>
          <w:lang w:eastAsia="ru-RU"/>
        </w:rPr>
        <w:t>З</w:t>
      </w: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оны с особыми условиями использования территории» дополнить подразделом 1.14.5 «Зоны затопления и подтопления» следующего содержания:</w:t>
      </w:r>
    </w:p>
    <w:p w14:paraId="42D06145" w14:textId="77777777" w:rsidR="00E15361" w:rsidRPr="00300309" w:rsidRDefault="00E15361" w:rsidP="00E1536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3003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1.14.5. </w:t>
      </w:r>
      <w:r w:rsidRPr="00300309">
        <w:rPr>
          <w:rFonts w:ascii="Times New Roman" w:eastAsia="Times New Roman" w:hAnsi="Times New Roman" w:cs="Times New Roman" w:hint="eastAsia"/>
          <w:b/>
          <w:bCs/>
          <w:sz w:val="28"/>
          <w:szCs w:val="28"/>
          <w:lang w:eastAsia="ru-RU"/>
        </w:rPr>
        <w:t>З</w:t>
      </w:r>
      <w:r w:rsidRPr="003003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оны затопления и подтопления</w:t>
      </w:r>
    </w:p>
    <w:p w14:paraId="4F306B82" w14:textId="77777777" w:rsidR="00E15361" w:rsidRPr="00300309" w:rsidRDefault="00E15361" w:rsidP="00E1536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F993318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0" w:name="_Hlk100583096"/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В соответствии с постановлением Правительства 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Российской Федерации</w:t>
      </w:r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 от 18.04.2014 № 360 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«Об определении границ зон затопления, подтопления» (вместе с «Правилами определения границ зон затопления, подтопления») (с последующими изменениями) границы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границ зон затопления, подтопления и сведений о границах такой зоны, которые должны содержать текстовое и графическое описания местоположения границ такой зоны, перечень координат характерных точек этих границ в системе координат, установленной для ведения государственного кадастра недвижимости.</w:t>
      </w:r>
    </w:p>
    <w:p w14:paraId="0349E388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Требования к точности определения координат характерных точек границ зон затопления, подтопления устанавливаются Министерством экономического развития Российской Федерации. </w:t>
      </w:r>
    </w:p>
    <w:p w14:paraId="44AA9AA5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Зоны затопления поселка Золотухино Золотухинского района представлены в таблице 48</w:t>
      </w:r>
      <w:r w:rsidRPr="00300309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1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FFB754C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32"/>
          <w:szCs w:val="32"/>
        </w:rPr>
      </w:pPr>
    </w:p>
    <w:p w14:paraId="4CCFCEC8" w14:textId="77777777" w:rsidR="00E15361" w:rsidRPr="00300309" w:rsidRDefault="00E15361" w:rsidP="00E15361">
      <w:pPr>
        <w:tabs>
          <w:tab w:val="left" w:pos="7513"/>
        </w:tabs>
        <w:spacing w:after="0" w:line="240" w:lineRule="auto"/>
        <w:ind w:firstLine="720"/>
        <w:jc w:val="right"/>
        <w:rPr>
          <w:rFonts w:ascii="Times New Roman" w:eastAsia="Calibri" w:hAnsi="Times New Roman" w:cs="Times New Roman"/>
          <w:bCs/>
          <w:color w:val="000000"/>
          <w:kern w:val="2"/>
          <w:sz w:val="28"/>
          <w:szCs w:val="28"/>
          <w:lang w:eastAsia="zh-CN"/>
        </w:rPr>
      </w:pPr>
      <w:r w:rsidRPr="00300309">
        <w:rPr>
          <w:rFonts w:ascii="Times New Roman" w:eastAsia="Calibri" w:hAnsi="Times New Roman" w:cs="Times New Roman"/>
          <w:bCs/>
          <w:color w:val="000000"/>
          <w:kern w:val="2"/>
          <w:sz w:val="28"/>
          <w:szCs w:val="28"/>
          <w:lang w:eastAsia="zh-CN"/>
        </w:rPr>
        <w:t>Таблица 48</w:t>
      </w:r>
      <w:r w:rsidRPr="00300309">
        <w:rPr>
          <w:rFonts w:ascii="Times New Roman" w:eastAsia="Calibri" w:hAnsi="Times New Roman" w:cs="Times New Roman"/>
          <w:bCs/>
          <w:color w:val="000000"/>
          <w:kern w:val="2"/>
          <w:sz w:val="28"/>
          <w:szCs w:val="28"/>
          <w:vertAlign w:val="superscript"/>
          <w:lang w:eastAsia="zh-CN"/>
        </w:rPr>
        <w:t>1</w:t>
      </w:r>
    </w:p>
    <w:p w14:paraId="5B3CB741" w14:textId="77777777" w:rsidR="00E15361" w:rsidRPr="00300309" w:rsidRDefault="00E15361" w:rsidP="00E15361">
      <w:pPr>
        <w:tabs>
          <w:tab w:val="left" w:pos="7513"/>
        </w:tabs>
        <w:spacing w:after="0" w:line="240" w:lineRule="auto"/>
        <w:ind w:firstLine="720"/>
        <w:jc w:val="right"/>
        <w:rPr>
          <w:rFonts w:ascii="Times New Roman" w:eastAsia="Calibri" w:hAnsi="Times New Roman" w:cs="Times New Roman"/>
          <w:bCs/>
          <w:color w:val="000000"/>
          <w:kern w:val="2"/>
          <w:sz w:val="28"/>
          <w:szCs w:val="28"/>
          <w:lang w:eastAsia="zh-CN"/>
        </w:rPr>
      </w:pPr>
    </w:p>
    <w:p w14:paraId="434F2855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</w:pPr>
      <w:r w:rsidRPr="00300309"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  <w:t>Сведения о зонах затопления на территории п. Золотухино,</w:t>
      </w:r>
      <w:r w:rsidRPr="00300309">
        <w:rPr>
          <w:rFonts w:ascii="Times New Roman" w:eastAsia="Calibri" w:hAnsi="Times New Roman" w:cs="Times New Roman"/>
          <w:bCs/>
          <w:color w:val="000000"/>
          <w:kern w:val="2"/>
          <w:sz w:val="28"/>
          <w:szCs w:val="28"/>
          <w:lang w:eastAsia="zh-CN"/>
        </w:rPr>
        <w:t xml:space="preserve"> </w:t>
      </w:r>
      <w:r w:rsidRPr="00300309"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  <w:t>внесенных в ЕГРН на 1 января 2022 г.</w:t>
      </w:r>
    </w:p>
    <w:p w14:paraId="4ECB180C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9"/>
        <w:gridCol w:w="2170"/>
        <w:gridCol w:w="1781"/>
        <w:gridCol w:w="1710"/>
        <w:gridCol w:w="1305"/>
        <w:gridCol w:w="1620"/>
      </w:tblGrid>
      <w:tr w:rsidR="00E15361" w:rsidRPr="00300309" w14:paraId="52998B13" w14:textId="77777777" w:rsidTr="00CA74C7">
        <w:trPr>
          <w:trHeight w:val="20"/>
        </w:trPr>
        <w:tc>
          <w:tcPr>
            <w:tcW w:w="406" w:type="pct"/>
            <w:vMerge w:val="restart"/>
            <w:shd w:val="clear" w:color="auto" w:fill="FFFFFF"/>
            <w:vAlign w:val="center"/>
            <w:hideMark/>
          </w:tcPr>
          <w:p w14:paraId="60667606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№ п/п</w:t>
            </w:r>
          </w:p>
        </w:tc>
        <w:tc>
          <w:tcPr>
            <w:tcW w:w="1161" w:type="pct"/>
            <w:vMerge w:val="restart"/>
            <w:shd w:val="clear" w:color="auto" w:fill="FFFFFF"/>
            <w:vAlign w:val="center"/>
            <w:hideMark/>
          </w:tcPr>
          <w:p w14:paraId="55CAB313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Наименование района, муниципального образования</w:t>
            </w:r>
          </w:p>
        </w:tc>
        <w:tc>
          <w:tcPr>
            <w:tcW w:w="3433" w:type="pct"/>
            <w:gridSpan w:val="4"/>
            <w:shd w:val="clear" w:color="auto" w:fill="FFFFFF"/>
            <w:vAlign w:val="center"/>
            <w:hideMark/>
          </w:tcPr>
          <w:p w14:paraId="5C44B325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Зоны</w:t>
            </w:r>
          </w:p>
        </w:tc>
      </w:tr>
      <w:tr w:rsidR="00E15361" w:rsidRPr="00300309" w14:paraId="271AE6B6" w14:textId="77777777" w:rsidTr="00CA74C7">
        <w:trPr>
          <w:trHeight w:val="20"/>
        </w:trPr>
        <w:tc>
          <w:tcPr>
            <w:tcW w:w="406" w:type="pct"/>
            <w:vMerge/>
            <w:shd w:val="clear" w:color="auto" w:fill="FFFFFF"/>
            <w:vAlign w:val="center"/>
            <w:hideMark/>
          </w:tcPr>
          <w:p w14:paraId="677942AC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61" w:type="pct"/>
            <w:vMerge/>
            <w:shd w:val="clear" w:color="auto" w:fill="FFFFFF"/>
            <w:vAlign w:val="center"/>
            <w:hideMark/>
          </w:tcPr>
          <w:p w14:paraId="31FFBA78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53" w:type="pct"/>
            <w:shd w:val="clear" w:color="auto" w:fill="FFFFFF"/>
            <w:vAlign w:val="center"/>
            <w:hideMark/>
          </w:tcPr>
          <w:p w14:paraId="3AA15C58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Учетный номер ЕГРН по зонам затопления</w:t>
            </w:r>
          </w:p>
        </w:tc>
        <w:tc>
          <w:tcPr>
            <w:tcW w:w="915" w:type="pct"/>
            <w:shd w:val="clear" w:color="auto" w:fill="FFFFFF"/>
            <w:vAlign w:val="center"/>
            <w:hideMark/>
          </w:tcPr>
          <w:p w14:paraId="5B607223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% Обеспеченность</w:t>
            </w:r>
          </w:p>
        </w:tc>
        <w:tc>
          <w:tcPr>
            <w:tcW w:w="698" w:type="pct"/>
            <w:shd w:val="clear" w:color="auto" w:fill="FFFFFF"/>
            <w:vAlign w:val="center"/>
            <w:hideMark/>
          </w:tcPr>
          <w:p w14:paraId="1E077E36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Дата внесения в ЕГРН</w:t>
            </w:r>
          </w:p>
        </w:tc>
        <w:tc>
          <w:tcPr>
            <w:tcW w:w="867" w:type="pct"/>
            <w:shd w:val="clear" w:color="auto" w:fill="FFFFFF"/>
            <w:vAlign w:val="center"/>
            <w:hideMark/>
          </w:tcPr>
          <w:p w14:paraId="20819AC3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Водный объект</w:t>
            </w:r>
          </w:p>
        </w:tc>
      </w:tr>
      <w:tr w:rsidR="00E15361" w:rsidRPr="00300309" w14:paraId="124C3B3B" w14:textId="77777777" w:rsidTr="00CA74C7">
        <w:trPr>
          <w:trHeight w:val="20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14:paraId="4E118C9D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Золотухинский район</w:t>
            </w:r>
          </w:p>
        </w:tc>
      </w:tr>
      <w:tr w:rsidR="00E15361" w:rsidRPr="00300309" w14:paraId="3DA16F79" w14:textId="77777777" w:rsidTr="00CA74C7">
        <w:trPr>
          <w:trHeight w:val="20"/>
        </w:trPr>
        <w:tc>
          <w:tcPr>
            <w:tcW w:w="406" w:type="pct"/>
            <w:vMerge w:val="restart"/>
            <w:shd w:val="clear" w:color="auto" w:fill="auto"/>
            <w:vAlign w:val="center"/>
            <w:hideMark/>
          </w:tcPr>
          <w:p w14:paraId="1188F1E5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161" w:type="pct"/>
            <w:vMerge w:val="restart"/>
            <w:shd w:val="clear" w:color="auto" w:fill="auto"/>
            <w:vAlign w:val="center"/>
            <w:hideMark/>
          </w:tcPr>
          <w:p w14:paraId="4DB49F27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п. Золотухино</w:t>
            </w:r>
          </w:p>
        </w:tc>
        <w:tc>
          <w:tcPr>
            <w:tcW w:w="953" w:type="pct"/>
            <w:shd w:val="clear" w:color="auto" w:fill="auto"/>
            <w:vAlign w:val="center"/>
            <w:hideMark/>
          </w:tcPr>
          <w:p w14:paraId="254A8784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46.07.2.129</w:t>
            </w:r>
          </w:p>
        </w:tc>
        <w:tc>
          <w:tcPr>
            <w:tcW w:w="915" w:type="pct"/>
            <w:shd w:val="clear" w:color="auto" w:fill="auto"/>
            <w:vAlign w:val="center"/>
            <w:hideMark/>
          </w:tcPr>
          <w:p w14:paraId="373D9F75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1 %</w:t>
            </w:r>
          </w:p>
        </w:tc>
        <w:tc>
          <w:tcPr>
            <w:tcW w:w="698" w:type="pct"/>
            <w:shd w:val="clear" w:color="auto" w:fill="auto"/>
            <w:vAlign w:val="center"/>
            <w:hideMark/>
          </w:tcPr>
          <w:p w14:paraId="521B1070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20.01.2020</w:t>
            </w:r>
          </w:p>
        </w:tc>
        <w:tc>
          <w:tcPr>
            <w:tcW w:w="867" w:type="pct"/>
            <w:vMerge w:val="restart"/>
            <w:shd w:val="clear" w:color="auto" w:fill="auto"/>
            <w:vAlign w:val="center"/>
            <w:hideMark/>
          </w:tcPr>
          <w:p w14:paraId="735276B8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300309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  <w:t>р. Снова</w:t>
            </w:r>
          </w:p>
        </w:tc>
      </w:tr>
      <w:tr w:rsidR="00E15361" w:rsidRPr="00300309" w14:paraId="78C5E124" w14:textId="77777777" w:rsidTr="00CA74C7">
        <w:trPr>
          <w:trHeight w:val="20"/>
        </w:trPr>
        <w:tc>
          <w:tcPr>
            <w:tcW w:w="406" w:type="pct"/>
            <w:vMerge/>
            <w:vAlign w:val="center"/>
            <w:hideMark/>
          </w:tcPr>
          <w:p w14:paraId="753E4DE5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61" w:type="pct"/>
            <w:vMerge/>
            <w:vAlign w:val="center"/>
            <w:hideMark/>
          </w:tcPr>
          <w:p w14:paraId="723F3B55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53" w:type="pct"/>
            <w:shd w:val="clear" w:color="auto" w:fill="auto"/>
            <w:vAlign w:val="center"/>
            <w:hideMark/>
          </w:tcPr>
          <w:p w14:paraId="7ED41081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46.07.2.130</w:t>
            </w:r>
          </w:p>
        </w:tc>
        <w:tc>
          <w:tcPr>
            <w:tcW w:w="915" w:type="pct"/>
            <w:shd w:val="clear" w:color="auto" w:fill="auto"/>
            <w:vAlign w:val="center"/>
            <w:hideMark/>
          </w:tcPr>
          <w:p w14:paraId="288A22F8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3 %</w:t>
            </w:r>
          </w:p>
        </w:tc>
        <w:tc>
          <w:tcPr>
            <w:tcW w:w="698" w:type="pct"/>
            <w:shd w:val="clear" w:color="auto" w:fill="auto"/>
            <w:vAlign w:val="center"/>
            <w:hideMark/>
          </w:tcPr>
          <w:p w14:paraId="566C528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20.01.2020</w:t>
            </w:r>
          </w:p>
        </w:tc>
        <w:tc>
          <w:tcPr>
            <w:tcW w:w="867" w:type="pct"/>
            <w:vMerge/>
            <w:vAlign w:val="center"/>
            <w:hideMark/>
          </w:tcPr>
          <w:p w14:paraId="14A77F28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</w:tr>
      <w:tr w:rsidR="00E15361" w:rsidRPr="00300309" w14:paraId="16B0BC69" w14:textId="77777777" w:rsidTr="00CA74C7">
        <w:trPr>
          <w:trHeight w:val="20"/>
        </w:trPr>
        <w:tc>
          <w:tcPr>
            <w:tcW w:w="406" w:type="pct"/>
            <w:vMerge/>
            <w:vAlign w:val="center"/>
            <w:hideMark/>
          </w:tcPr>
          <w:p w14:paraId="5A5B2A72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61" w:type="pct"/>
            <w:vMerge/>
            <w:vAlign w:val="center"/>
            <w:hideMark/>
          </w:tcPr>
          <w:p w14:paraId="767847BB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53" w:type="pct"/>
            <w:shd w:val="clear" w:color="auto" w:fill="auto"/>
            <w:vAlign w:val="center"/>
            <w:hideMark/>
          </w:tcPr>
          <w:p w14:paraId="7F64B57C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46.07.2.131</w:t>
            </w:r>
          </w:p>
        </w:tc>
        <w:tc>
          <w:tcPr>
            <w:tcW w:w="915" w:type="pct"/>
            <w:shd w:val="clear" w:color="auto" w:fill="auto"/>
            <w:vAlign w:val="center"/>
            <w:hideMark/>
          </w:tcPr>
          <w:p w14:paraId="55934D42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10 %</w:t>
            </w:r>
          </w:p>
        </w:tc>
        <w:tc>
          <w:tcPr>
            <w:tcW w:w="698" w:type="pct"/>
            <w:shd w:val="clear" w:color="auto" w:fill="auto"/>
            <w:vAlign w:val="center"/>
            <w:hideMark/>
          </w:tcPr>
          <w:p w14:paraId="0F07B685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20.01.2020</w:t>
            </w:r>
          </w:p>
        </w:tc>
        <w:tc>
          <w:tcPr>
            <w:tcW w:w="867" w:type="pct"/>
            <w:vMerge/>
            <w:vAlign w:val="center"/>
            <w:hideMark/>
          </w:tcPr>
          <w:p w14:paraId="35F1C21E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</w:tr>
      <w:tr w:rsidR="00E15361" w:rsidRPr="00300309" w14:paraId="0ABA95D5" w14:textId="77777777" w:rsidTr="00CA74C7">
        <w:trPr>
          <w:trHeight w:val="20"/>
        </w:trPr>
        <w:tc>
          <w:tcPr>
            <w:tcW w:w="406" w:type="pct"/>
            <w:vMerge/>
            <w:vAlign w:val="center"/>
            <w:hideMark/>
          </w:tcPr>
          <w:p w14:paraId="1538D4E0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61" w:type="pct"/>
            <w:vMerge/>
            <w:vAlign w:val="center"/>
            <w:hideMark/>
          </w:tcPr>
          <w:p w14:paraId="404B48DA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53" w:type="pct"/>
            <w:shd w:val="clear" w:color="auto" w:fill="auto"/>
            <w:vAlign w:val="center"/>
            <w:hideMark/>
          </w:tcPr>
          <w:p w14:paraId="2336A4DF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46.07.2.132</w:t>
            </w:r>
          </w:p>
        </w:tc>
        <w:tc>
          <w:tcPr>
            <w:tcW w:w="915" w:type="pct"/>
            <w:shd w:val="clear" w:color="auto" w:fill="auto"/>
            <w:vAlign w:val="center"/>
            <w:hideMark/>
          </w:tcPr>
          <w:p w14:paraId="025FB20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25 %</w:t>
            </w:r>
          </w:p>
        </w:tc>
        <w:tc>
          <w:tcPr>
            <w:tcW w:w="698" w:type="pct"/>
            <w:shd w:val="clear" w:color="auto" w:fill="auto"/>
            <w:vAlign w:val="center"/>
            <w:hideMark/>
          </w:tcPr>
          <w:p w14:paraId="2C3DF7DC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20.01.2020</w:t>
            </w:r>
          </w:p>
        </w:tc>
        <w:tc>
          <w:tcPr>
            <w:tcW w:w="867" w:type="pct"/>
            <w:vMerge/>
            <w:vAlign w:val="center"/>
            <w:hideMark/>
          </w:tcPr>
          <w:p w14:paraId="605A7EAD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</w:tr>
      <w:tr w:rsidR="00E15361" w:rsidRPr="00300309" w14:paraId="20B910DF" w14:textId="77777777" w:rsidTr="00CA74C7">
        <w:trPr>
          <w:trHeight w:val="20"/>
        </w:trPr>
        <w:tc>
          <w:tcPr>
            <w:tcW w:w="406" w:type="pct"/>
            <w:vMerge/>
            <w:vAlign w:val="center"/>
            <w:hideMark/>
          </w:tcPr>
          <w:p w14:paraId="3312BDD5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61" w:type="pct"/>
            <w:vMerge/>
            <w:vAlign w:val="center"/>
            <w:hideMark/>
          </w:tcPr>
          <w:p w14:paraId="710969B8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53" w:type="pct"/>
            <w:shd w:val="clear" w:color="auto" w:fill="auto"/>
            <w:vAlign w:val="center"/>
            <w:hideMark/>
          </w:tcPr>
          <w:p w14:paraId="1129B3C7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46.07.2.133</w:t>
            </w:r>
          </w:p>
        </w:tc>
        <w:tc>
          <w:tcPr>
            <w:tcW w:w="915" w:type="pct"/>
            <w:shd w:val="clear" w:color="auto" w:fill="auto"/>
            <w:vAlign w:val="center"/>
            <w:hideMark/>
          </w:tcPr>
          <w:p w14:paraId="07E29D8E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50 %</w:t>
            </w:r>
          </w:p>
        </w:tc>
        <w:tc>
          <w:tcPr>
            <w:tcW w:w="698" w:type="pct"/>
            <w:shd w:val="clear" w:color="auto" w:fill="auto"/>
            <w:vAlign w:val="center"/>
            <w:hideMark/>
          </w:tcPr>
          <w:p w14:paraId="1BC31646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20.01.2020</w:t>
            </w:r>
          </w:p>
        </w:tc>
        <w:tc>
          <w:tcPr>
            <w:tcW w:w="867" w:type="pct"/>
            <w:vMerge/>
            <w:vAlign w:val="center"/>
            <w:hideMark/>
          </w:tcPr>
          <w:p w14:paraId="263A2C0F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</w:tr>
      <w:tr w:rsidR="00E15361" w:rsidRPr="00300309" w14:paraId="665596C0" w14:textId="77777777" w:rsidTr="00CA74C7">
        <w:trPr>
          <w:trHeight w:val="81"/>
        </w:trPr>
        <w:tc>
          <w:tcPr>
            <w:tcW w:w="406" w:type="pct"/>
            <w:vMerge/>
            <w:vAlign w:val="center"/>
            <w:hideMark/>
          </w:tcPr>
          <w:p w14:paraId="76C8F12F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61" w:type="pct"/>
            <w:vMerge/>
            <w:vAlign w:val="center"/>
            <w:hideMark/>
          </w:tcPr>
          <w:p w14:paraId="15D97E6E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53" w:type="pct"/>
            <w:shd w:val="clear" w:color="auto" w:fill="auto"/>
            <w:hideMark/>
          </w:tcPr>
          <w:p w14:paraId="53D3FA3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46.07.2.134</w:t>
            </w:r>
          </w:p>
        </w:tc>
        <w:tc>
          <w:tcPr>
            <w:tcW w:w="915" w:type="pct"/>
            <w:shd w:val="clear" w:color="auto" w:fill="auto"/>
            <w:hideMark/>
          </w:tcPr>
          <w:p w14:paraId="06339316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5 %</w:t>
            </w:r>
          </w:p>
        </w:tc>
        <w:tc>
          <w:tcPr>
            <w:tcW w:w="698" w:type="pct"/>
            <w:shd w:val="clear" w:color="auto" w:fill="auto"/>
            <w:hideMark/>
          </w:tcPr>
          <w:p w14:paraId="039E6AD1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20.01.2020</w:t>
            </w:r>
          </w:p>
        </w:tc>
        <w:tc>
          <w:tcPr>
            <w:tcW w:w="867" w:type="pct"/>
            <w:vMerge/>
            <w:vAlign w:val="center"/>
            <w:hideMark/>
          </w:tcPr>
          <w:p w14:paraId="6F7493C3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</w:tr>
    </w:tbl>
    <w:p w14:paraId="7C8527C7" w14:textId="77777777" w:rsidR="00E15361" w:rsidRPr="00300309" w:rsidRDefault="00E15361" w:rsidP="00E15361">
      <w:pPr>
        <w:spacing w:after="0" w:line="240" w:lineRule="auto"/>
        <w:rPr>
          <w:rFonts w:ascii="Times New Roman" w:eastAsia="Calibri" w:hAnsi="Times New Roman" w:cs="Times New Roman"/>
          <w:bCs/>
          <w:color w:val="000000"/>
          <w:kern w:val="2"/>
          <w:sz w:val="28"/>
          <w:szCs w:val="28"/>
          <w:lang w:eastAsia="zh-CN"/>
        </w:rPr>
      </w:pPr>
    </w:p>
    <w:p w14:paraId="1B53E9F1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Зоны затопления определяются в отношении: </w:t>
      </w:r>
    </w:p>
    <w:p w14:paraId="7D4284B6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территорий, которые прилегают к </w:t>
      </w:r>
      <w:proofErr w:type="spellStart"/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>незарегулированным</w:t>
      </w:r>
      <w:proofErr w:type="spellEnd"/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 водотокам, затапливаемых при половодьях и паводках однопроцентной обеспеченности (повторяемость раз в 100 лет) либо в результате ледовых заторов и зажоров. В границах зон затопления устанавливаются территории, затапливаемые при максимальных уровнях воды 3, 5, 10, 25 и 50 % обеспеченности (повторяемость 1, 3, 5, 25 и 50 раз в 100 лет);</w:t>
      </w:r>
    </w:p>
    <w:p w14:paraId="7BEA22DD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устьевым участкам водотоков, затапливаемых в результате нагонных явлений расчетной обеспеченности;</w:t>
      </w:r>
    </w:p>
    <w:p w14:paraId="60487617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естественным водоемам, затапливаемых при уровнях воды однопроцентной обеспеченности;</w:t>
      </w:r>
    </w:p>
    <w:p w14:paraId="56E7294B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водохранилищам, затапливаемых при уровнях воды, соответствующих форсированному подпорному уровню воды водохранилища;</w:t>
      </w:r>
    </w:p>
    <w:p w14:paraId="7D281362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территорий, прилегающих к зарегулированным водотокам в нижних бьефах гидроузлов, затапливаемых при пропуске гидроузлами паводков расчетной обеспеченности.</w:t>
      </w:r>
    </w:p>
    <w:p w14:paraId="057CA173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Зоны подтопления определяются в отношении территорий, прилегающих к зонам затопления, повышение уровня грунтовых вод которых обусловливается подпором грунтовых вод уровнями высоких вод водных объектов.</w:t>
      </w:r>
    </w:p>
    <w:p w14:paraId="194A5C39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В границах зон подтопления определяются:</w:t>
      </w:r>
    </w:p>
    <w:p w14:paraId="54C0A6F6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территории сильного подтопления – при глубине залегания грунтовых вод менее 0,3 метра;</w:t>
      </w:r>
    </w:p>
    <w:p w14:paraId="7DD2044E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территории умеренного подтопления – при глубине залегания грунтовых вод от 0,3 - 0,7 до 1,2 - 2 метров от поверхности;</w:t>
      </w:r>
    </w:p>
    <w:p w14:paraId="7CFC1579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территории слабого подтопления – при глубине залегания грунтовых вод от 2 до 3 метров.</w:t>
      </w:r>
    </w:p>
    <w:p w14:paraId="6DD0CDF2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со статьей 67.1. Водного кодекса Российской Федерации, </w:t>
      </w:r>
      <w:r w:rsidRPr="00300309">
        <w:rPr>
          <w:rFonts w:ascii="Times New Roman" w:eastAsia="Courier New" w:hAnsi="Times New Roman" w:cs="Times New Roman"/>
          <w:sz w:val="28"/>
          <w:szCs w:val="28"/>
          <w:shd w:val="clear" w:color="auto" w:fill="FFFFFF"/>
        </w:rPr>
        <w:t xml:space="preserve">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Кодексом, обеспечивается инженерная защита территорий и объектов от затопления, подтопления, разрушения берегов водных объектов, заболачивания и другого негативного воздействия вод. </w:t>
      </w:r>
    </w:p>
    <w:p w14:paraId="7E79BB04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В границах зон затопления, подтопления,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территорий, запрещаются:</w:t>
      </w:r>
    </w:p>
    <w:p w14:paraId="1F087D45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подтопления.</w:t>
      </w:r>
    </w:p>
    <w:p w14:paraId="23BA7A70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использование сточных вод в целях регулирования плодородия почв.</w:t>
      </w:r>
    </w:p>
    <w:p w14:paraId="43F7E145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lastRenderedPageBreak/>
        <w:t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отходов.</w:t>
      </w:r>
    </w:p>
    <w:p w14:paraId="1789F1F4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осуществление авиационных мер по борьбе с вредными организмами.</w:t>
      </w:r>
    </w:p>
    <w:p w14:paraId="2213E7F9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>Территории населенных пунктов, расположенных на прибрежных участках, должны быть защищены от затопления паводковыми водами, ветровым нагоном воды и подтопления грунтовыми водами подсыпкой (намывом) или обвалованием. Инженерная защита осваиваемых территорий должна предусматривать образование единой системы территориальных и локальных сооружений и мероприятий.</w:t>
      </w:r>
    </w:p>
    <w:p w14:paraId="70B6F620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Зоны подтопления поселка Золотухино Золотухинского района представлены в таблице 48</w:t>
      </w:r>
      <w:r w:rsidRPr="00300309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60D0C15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D954F2E" w14:textId="77777777" w:rsidR="00E15361" w:rsidRPr="00300309" w:rsidRDefault="00E15361" w:rsidP="00E15361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  <w:r w:rsidRPr="0030030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>Таблица 48</w:t>
      </w:r>
      <w:r w:rsidRPr="00300309">
        <w:rPr>
          <w:rFonts w:ascii="Times New Roman" w:eastAsia="Times New Roman" w:hAnsi="Times New Roman" w:cs="Times New Roman"/>
          <w:bCs/>
          <w:color w:val="000000"/>
          <w:sz w:val="28"/>
          <w:szCs w:val="28"/>
          <w:vertAlign w:val="superscript"/>
          <w:lang w:eastAsia="zh-CN"/>
        </w:rPr>
        <w:t>2</w:t>
      </w:r>
    </w:p>
    <w:p w14:paraId="540B7179" w14:textId="77777777" w:rsidR="00E15361" w:rsidRPr="00300309" w:rsidRDefault="00E15361" w:rsidP="00E15361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</w:pPr>
    </w:p>
    <w:p w14:paraId="560D2006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</w:pPr>
      <w:r w:rsidRPr="00300309"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  <w:t>Сведения о зонах подтопления на территории п. Золотухино, внесенных в ЕГРН на 1 января 2022 г.</w:t>
      </w:r>
    </w:p>
    <w:p w14:paraId="509263B1" w14:textId="77777777" w:rsidR="00E15361" w:rsidRPr="00300309" w:rsidRDefault="00E15361" w:rsidP="00E15361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2"/>
          <w:sz w:val="28"/>
          <w:szCs w:val="28"/>
          <w:lang w:eastAsia="zh-CN"/>
        </w:rPr>
      </w:pPr>
    </w:p>
    <w:tbl>
      <w:tblPr>
        <w:tblW w:w="904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1559"/>
        <w:gridCol w:w="3821"/>
        <w:gridCol w:w="1354"/>
        <w:gridCol w:w="1463"/>
      </w:tblGrid>
      <w:tr w:rsidR="00E15361" w:rsidRPr="00300309" w14:paraId="6926B899" w14:textId="77777777" w:rsidTr="00CA74C7">
        <w:trPr>
          <w:trHeight w:val="18"/>
          <w:tblHeader/>
        </w:trPr>
        <w:tc>
          <w:tcPr>
            <w:tcW w:w="851" w:type="dxa"/>
            <w:shd w:val="clear" w:color="auto" w:fill="FFFFFF"/>
            <w:vAlign w:val="center"/>
          </w:tcPr>
          <w:p w14:paraId="1B074B27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№ п/п</w:t>
            </w:r>
          </w:p>
        </w:tc>
        <w:tc>
          <w:tcPr>
            <w:tcW w:w="1559" w:type="dxa"/>
            <w:shd w:val="clear" w:color="auto" w:fill="FFFFFF"/>
            <w:noWrap/>
            <w:vAlign w:val="center"/>
          </w:tcPr>
          <w:p w14:paraId="01DAE672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Наименование региона</w:t>
            </w:r>
          </w:p>
        </w:tc>
        <w:tc>
          <w:tcPr>
            <w:tcW w:w="3821" w:type="dxa"/>
            <w:shd w:val="clear" w:color="auto" w:fill="FFFFFF"/>
            <w:vAlign w:val="center"/>
          </w:tcPr>
          <w:p w14:paraId="45C75DA2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Вид (наименование) по документу</w:t>
            </w:r>
          </w:p>
        </w:tc>
        <w:tc>
          <w:tcPr>
            <w:tcW w:w="1354" w:type="dxa"/>
            <w:shd w:val="clear" w:color="auto" w:fill="FFFFFF"/>
            <w:noWrap/>
            <w:vAlign w:val="center"/>
          </w:tcPr>
          <w:p w14:paraId="0C5FEEDE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Реестровый (учетный) номер</w:t>
            </w:r>
          </w:p>
        </w:tc>
        <w:tc>
          <w:tcPr>
            <w:tcW w:w="1463" w:type="dxa"/>
            <w:shd w:val="clear" w:color="auto" w:fill="FFFFFF"/>
            <w:noWrap/>
            <w:vAlign w:val="center"/>
          </w:tcPr>
          <w:p w14:paraId="575B6B0D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b/>
                <w:bCs/>
                <w:color w:val="000000"/>
                <w:kern w:val="2"/>
                <w:sz w:val="20"/>
                <w:szCs w:val="20"/>
              </w:rPr>
              <w:t>Дата внесения</w:t>
            </w:r>
          </w:p>
        </w:tc>
      </w:tr>
      <w:tr w:rsidR="00E15361" w:rsidRPr="00300309" w14:paraId="65EC440D" w14:textId="77777777" w:rsidTr="00CA74C7">
        <w:trPr>
          <w:trHeight w:val="18"/>
        </w:trPr>
        <w:tc>
          <w:tcPr>
            <w:tcW w:w="851" w:type="dxa"/>
            <w:vMerge w:val="restart"/>
            <w:shd w:val="clear" w:color="auto" w:fill="auto"/>
            <w:vAlign w:val="center"/>
          </w:tcPr>
          <w:p w14:paraId="0D84AE7C" w14:textId="77777777" w:rsidR="00E15361" w:rsidRPr="00300309" w:rsidRDefault="00E15361" w:rsidP="00CA74C7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1.</w:t>
            </w:r>
          </w:p>
        </w:tc>
        <w:tc>
          <w:tcPr>
            <w:tcW w:w="1559" w:type="dxa"/>
            <w:vMerge w:val="restart"/>
            <w:shd w:val="clear" w:color="auto" w:fill="auto"/>
            <w:noWrap/>
            <w:vAlign w:val="center"/>
            <w:hideMark/>
          </w:tcPr>
          <w:p w14:paraId="362689EA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  <w:t>п. Золотухино</w:t>
            </w:r>
          </w:p>
        </w:tc>
        <w:tc>
          <w:tcPr>
            <w:tcW w:w="3821" w:type="dxa"/>
            <w:shd w:val="clear" w:color="auto" w:fill="auto"/>
            <w:hideMark/>
          </w:tcPr>
          <w:p w14:paraId="7F8598B1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сильного подтопления, прилегающая к зоне затопления территории п. Золотухино Золотухинского района Курской области при половодьях и паводках </w:t>
            </w:r>
            <w:proofErr w:type="gramStart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реки Снова</w:t>
            </w:r>
            <w:proofErr w:type="gramEnd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1 % обеспеченности</w:t>
            </w:r>
          </w:p>
        </w:tc>
        <w:tc>
          <w:tcPr>
            <w:tcW w:w="1354" w:type="dxa"/>
            <w:shd w:val="clear" w:color="auto" w:fill="auto"/>
            <w:vAlign w:val="center"/>
            <w:hideMark/>
          </w:tcPr>
          <w:p w14:paraId="433FB177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46:07-6.258</w:t>
            </w:r>
          </w:p>
        </w:tc>
        <w:tc>
          <w:tcPr>
            <w:tcW w:w="1463" w:type="dxa"/>
            <w:shd w:val="clear" w:color="auto" w:fill="auto"/>
            <w:noWrap/>
            <w:vAlign w:val="center"/>
            <w:hideMark/>
          </w:tcPr>
          <w:p w14:paraId="7D88031C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28.01.2021</w:t>
            </w:r>
          </w:p>
        </w:tc>
      </w:tr>
      <w:tr w:rsidR="00E15361" w:rsidRPr="00300309" w14:paraId="17A2E7BB" w14:textId="77777777" w:rsidTr="00CA74C7">
        <w:trPr>
          <w:trHeight w:val="65"/>
        </w:trPr>
        <w:tc>
          <w:tcPr>
            <w:tcW w:w="851" w:type="dxa"/>
            <w:vMerge/>
            <w:shd w:val="clear" w:color="auto" w:fill="auto"/>
            <w:vAlign w:val="center"/>
          </w:tcPr>
          <w:p w14:paraId="33FBA2BB" w14:textId="77777777" w:rsidR="00E15361" w:rsidRPr="00300309" w:rsidRDefault="00E15361" w:rsidP="00E15361">
            <w:pPr>
              <w:numPr>
                <w:ilvl w:val="0"/>
                <w:numId w:val="1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  <w:hideMark/>
          </w:tcPr>
          <w:p w14:paraId="579EAB03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</w:p>
        </w:tc>
        <w:tc>
          <w:tcPr>
            <w:tcW w:w="3821" w:type="dxa"/>
            <w:shd w:val="clear" w:color="auto" w:fill="auto"/>
            <w:hideMark/>
          </w:tcPr>
          <w:p w14:paraId="7D136C13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умеренного подтопления, прилегающая к зоне затопления территории п. Золотухино Золотухинского района Курской области при половодьях и паводках </w:t>
            </w:r>
            <w:proofErr w:type="gramStart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реки Снова</w:t>
            </w:r>
            <w:proofErr w:type="gramEnd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1 % обеспеченности</w:t>
            </w:r>
          </w:p>
        </w:tc>
        <w:tc>
          <w:tcPr>
            <w:tcW w:w="1354" w:type="dxa"/>
            <w:shd w:val="clear" w:color="auto" w:fill="auto"/>
            <w:vAlign w:val="center"/>
            <w:hideMark/>
          </w:tcPr>
          <w:p w14:paraId="6D261ADF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46:07-6.280</w:t>
            </w:r>
          </w:p>
        </w:tc>
        <w:tc>
          <w:tcPr>
            <w:tcW w:w="1463" w:type="dxa"/>
            <w:shd w:val="clear" w:color="auto" w:fill="auto"/>
            <w:vAlign w:val="center"/>
            <w:hideMark/>
          </w:tcPr>
          <w:p w14:paraId="69E1D485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21.05.2021</w:t>
            </w:r>
          </w:p>
        </w:tc>
      </w:tr>
      <w:tr w:rsidR="00E15361" w:rsidRPr="00300309" w14:paraId="1F35B0FF" w14:textId="77777777" w:rsidTr="00CA74C7">
        <w:trPr>
          <w:trHeight w:val="1224"/>
        </w:trPr>
        <w:tc>
          <w:tcPr>
            <w:tcW w:w="851" w:type="dxa"/>
            <w:vMerge/>
            <w:shd w:val="clear" w:color="auto" w:fill="auto"/>
            <w:vAlign w:val="center"/>
          </w:tcPr>
          <w:p w14:paraId="5FA0BC9C" w14:textId="77777777" w:rsidR="00E15361" w:rsidRPr="00300309" w:rsidRDefault="00E15361" w:rsidP="00E15361">
            <w:pPr>
              <w:numPr>
                <w:ilvl w:val="0"/>
                <w:numId w:val="1"/>
              </w:num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14:paraId="3470980C" w14:textId="77777777" w:rsidR="00E15361" w:rsidRPr="00300309" w:rsidRDefault="00E15361" w:rsidP="00CA74C7">
            <w:p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kern w:val="2"/>
                <w:sz w:val="20"/>
                <w:szCs w:val="20"/>
              </w:rPr>
            </w:pPr>
          </w:p>
        </w:tc>
        <w:tc>
          <w:tcPr>
            <w:tcW w:w="3821" w:type="dxa"/>
            <w:shd w:val="clear" w:color="auto" w:fill="auto"/>
          </w:tcPr>
          <w:p w14:paraId="5E85C2FF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слабого подтопления, прилегающая к зоне затопления территории п. Золотухино Золотухинского района Курской области при половодьях и паводках </w:t>
            </w:r>
            <w:proofErr w:type="gramStart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реки Снова</w:t>
            </w:r>
            <w:proofErr w:type="gramEnd"/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1 % обеспеченности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4C96AB25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46:07-6.279</w:t>
            </w:r>
          </w:p>
        </w:tc>
        <w:tc>
          <w:tcPr>
            <w:tcW w:w="1463" w:type="dxa"/>
            <w:shd w:val="clear" w:color="auto" w:fill="auto"/>
            <w:vAlign w:val="center"/>
          </w:tcPr>
          <w:p w14:paraId="4B30839B" w14:textId="77777777" w:rsidR="00E15361" w:rsidRPr="00300309" w:rsidRDefault="00E15361" w:rsidP="00CA74C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300309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21.05.2021</w:t>
            </w:r>
          </w:p>
        </w:tc>
      </w:tr>
    </w:tbl>
    <w:p w14:paraId="69D3D863" w14:textId="77777777" w:rsidR="00E15361" w:rsidRPr="00300309" w:rsidRDefault="00E15361" w:rsidP="00E15361">
      <w:pPr>
        <w:tabs>
          <w:tab w:val="left" w:pos="7513"/>
        </w:tabs>
        <w:spacing w:after="0" w:line="240" w:lineRule="auto"/>
        <w:ind w:firstLine="539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F213F2E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соответствии со статьей 67.1. Водного кодекса Российской Федерации, </w:t>
      </w:r>
      <w:r w:rsidRPr="00300309">
        <w:rPr>
          <w:rFonts w:ascii="Times New Roman" w:eastAsia="Courier New" w:hAnsi="Times New Roman" w:cs="Times New Roman"/>
          <w:sz w:val="28"/>
          <w:szCs w:val="28"/>
          <w:shd w:val="clear" w:color="auto" w:fill="FFFFFF"/>
        </w:rPr>
        <w:t xml:space="preserve">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Кодексом, обеспечивается инженерная защита территорий и объектов от затопления, подтопления, разрушения берегов водных объектов, заболачивания и другого негативного воздействия вод. </w:t>
      </w:r>
    </w:p>
    <w:p w14:paraId="3981B329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 xml:space="preserve">В границах зон затопления, подтопления, в соответствии с законодательством Российской Федерации о градостроительной деятельности </w:t>
      </w:r>
      <w:r w:rsidRPr="00300309">
        <w:rPr>
          <w:rFonts w:ascii="Times New Roman" w:eastAsia="Times New Roman" w:hAnsi="Times New Roman" w:cs="Times New Roman"/>
          <w:sz w:val="28"/>
          <w:szCs w:val="28"/>
        </w:rPr>
        <w:lastRenderedPageBreak/>
        <w:t>отнесенных к зонам с особыми условиями использования территорий, запрещаются:</w:t>
      </w:r>
    </w:p>
    <w:p w14:paraId="3FC2F1A7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затопления, подтопления.</w:t>
      </w:r>
    </w:p>
    <w:p w14:paraId="34BD71A1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использование сточных вод в целях регулирования плодородия почв.</w:t>
      </w:r>
    </w:p>
    <w:p w14:paraId="62BCFEC9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хранения и захоронения радиоактивных отходов.</w:t>
      </w:r>
    </w:p>
    <w:p w14:paraId="078741EF" w14:textId="77777777" w:rsidR="00E15361" w:rsidRPr="00300309" w:rsidRDefault="00E15361" w:rsidP="00E15361">
      <w:pPr>
        <w:widowControl w:val="0"/>
        <w:shd w:val="clear" w:color="auto" w:fill="FFFFFF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sz w:val="28"/>
          <w:szCs w:val="28"/>
        </w:rPr>
        <w:t>осуществление авиационных мер по борьбе с вредными организмами.</w:t>
      </w:r>
    </w:p>
    <w:p w14:paraId="6AF92A4A" w14:textId="77777777" w:rsidR="00E15361" w:rsidRPr="00300309" w:rsidRDefault="00E15361" w:rsidP="00E15361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color w:val="000009"/>
          <w:sz w:val="28"/>
          <w:szCs w:val="28"/>
        </w:rPr>
        <w:t>Территории населенных пунктов, расположенных на прибрежных участках, должны быть защищены от затопления паводковыми водами, ветровым нагоном воды и подтопления грунтовыми водами подсыпкой (намывом) или обвалованием. Инженерная защита осваиваемых территорий должна предусматривать образование единой системы территориальных и локальных сооружений и мероприятий.»;</w:t>
      </w:r>
    </w:p>
    <w:bookmarkEnd w:id="30"/>
    <w:p w14:paraId="73D8491F" w14:textId="77777777" w:rsidR="00E15361" w:rsidRPr="00300309" w:rsidRDefault="00E15361" w:rsidP="00E15361">
      <w:pPr>
        <w:pStyle w:val="a5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300309">
        <w:rPr>
          <w:bCs/>
          <w:sz w:val="28"/>
          <w:szCs w:val="28"/>
          <w:lang w:eastAsia="ru-RU"/>
        </w:rPr>
        <w:t xml:space="preserve">3) </w:t>
      </w:r>
      <w:r w:rsidRPr="00300309">
        <w:rPr>
          <w:sz w:val="28"/>
          <w:szCs w:val="28"/>
        </w:rPr>
        <w:t xml:space="preserve">Карту современного </w:t>
      </w:r>
      <w:r w:rsidRPr="00300309">
        <w:rPr>
          <w:bCs/>
          <w:sz w:val="28"/>
          <w:szCs w:val="28"/>
          <w:lang w:eastAsia="ru-RU"/>
        </w:rPr>
        <w:t>использования территории; Карту анализа комплексного развития территории и размещения объектов местного значения с учетом ограничений использования территории, Карту</w:t>
      </w:r>
      <w:r w:rsidRPr="00300309">
        <w:rPr>
          <w:b/>
          <w:bCs/>
          <w:sz w:val="28"/>
          <w:szCs w:val="28"/>
          <w:lang w:eastAsia="ru-RU"/>
        </w:rPr>
        <w:t xml:space="preserve"> </w:t>
      </w:r>
      <w:r w:rsidRPr="00300309">
        <w:rPr>
          <w:sz w:val="28"/>
          <w:szCs w:val="28"/>
          <w:lang w:eastAsia="ru-RU"/>
        </w:rPr>
        <w:t xml:space="preserve">границ </w:t>
      </w:r>
      <w:r w:rsidRPr="00300309">
        <w:rPr>
          <w:bCs/>
          <w:sz w:val="28"/>
          <w:szCs w:val="28"/>
          <w:lang w:eastAsia="ru-RU"/>
        </w:rPr>
        <w:t>территорий, подверженных риску возникновения чрезвычайных ситуаций природного и техногенного характера изложить в следующей редакции:</w:t>
      </w:r>
    </w:p>
    <w:p w14:paraId="4B7A2E5C" w14:textId="77777777" w:rsidR="00E15361" w:rsidRPr="00300309" w:rsidRDefault="00E15361" w:rsidP="00E15361">
      <w:pP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300309">
        <w:rPr>
          <w:bCs/>
          <w:sz w:val="28"/>
          <w:szCs w:val="28"/>
          <w:lang w:eastAsia="ru-RU"/>
        </w:rPr>
        <w:br w:type="page"/>
      </w:r>
    </w:p>
    <w:p w14:paraId="29516241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«Курская область</w:t>
      </w:r>
    </w:p>
    <w:p w14:paraId="3233217E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6E98BC5B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747EEA3D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43ED17AD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современного использования территории </w:t>
      </w:r>
    </w:p>
    <w:p w14:paraId="79B228E0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 образования</w:t>
      </w:r>
    </w:p>
    <w:p w14:paraId="42D72232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5247A5B7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1A5531C7" wp14:editId="51636DE4">
            <wp:extent cx="5504080" cy="7762875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.ГП_СИ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6" r="1279" b="1624"/>
                    <a:stretch/>
                  </pic:blipFill>
                  <pic:spPr bwMode="auto">
                    <a:xfrm>
                      <a:off x="0" y="0"/>
                      <a:ext cx="5515156" cy="77784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21AD373F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0D2D3698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1A941C5E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3F111000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0C9F9F47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0309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</w:t>
      </w:r>
    </w:p>
    <w:p w14:paraId="62AE2103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300309">
        <w:rPr>
          <w:rFonts w:ascii="Times New Roman" w:eastAsia="Calibri" w:hAnsi="Times New Roman" w:cs="Times New Roman"/>
          <w:sz w:val="28"/>
          <w:szCs w:val="28"/>
        </w:rPr>
        <w:t>зон с особыми условиями использования территорий</w:t>
      </w:r>
    </w:p>
    <w:p w14:paraId="4D354F19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300309">
        <w:rPr>
          <w:rFonts w:ascii="Times New Roman" w:eastAsia="Calibri" w:hAnsi="Times New Roman" w:cs="Times New Roman"/>
          <w:color w:val="000000"/>
          <w:sz w:val="28"/>
          <w:szCs w:val="28"/>
        </w:rPr>
        <w:t>муниципального образования</w:t>
      </w:r>
    </w:p>
    <w:p w14:paraId="11285836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3CCD932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E7BB26B" wp14:editId="1A78B6F9">
            <wp:extent cx="5311775" cy="757152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5.ГП_Огр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845" cy="7591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74B53B3D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7AE7876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2B5036E3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Поселок Золотухино</w:t>
      </w:r>
    </w:p>
    <w:p w14:paraId="3F566B25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71594B9F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территорий муниципального образования, подверженных</w:t>
      </w:r>
    </w:p>
    <w:p w14:paraId="09B70328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риску возникновения чрезвычайных ситуаций</w:t>
      </w:r>
    </w:p>
    <w:p w14:paraId="4D00DAB1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природного и техногенного характера </w:t>
      </w:r>
    </w:p>
    <w:p w14:paraId="34D284E1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0B4077A5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24102AED" wp14:editId="1B4B8FFB">
            <wp:extent cx="5264594" cy="74009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.ГП_ГО ЧС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7"/>
                    <a:stretch/>
                  </pic:blipFill>
                  <pic:spPr bwMode="auto">
                    <a:xfrm>
                      <a:off x="0" y="0"/>
                      <a:ext cx="5288571" cy="7434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3AA87E" w14:textId="77777777" w:rsidR="00E15361" w:rsidRPr="00300309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3C5EC26A" w14:textId="77777777" w:rsidR="00E15361" w:rsidRPr="00424C5F" w:rsidRDefault="00E15361" w:rsidP="00E1536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0030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4) Карту транспортной инфраструктуры, Карту инженерной инфраструктуры территории (водоснабжение, канализация), Карту инженерной инфраструктуры территории (теплоснабжение, газоснабжение), Карту инженерной инфраструктуры территории (электроснабжение, связь) признать утратившими силу.</w:t>
      </w:r>
    </w:p>
    <w:p w14:paraId="6B02B522" w14:textId="77777777" w:rsidR="00E15361" w:rsidRPr="00C67BC8" w:rsidRDefault="00E15361" w:rsidP="00E15361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248AF656" w14:textId="77777777" w:rsidR="00DB479D" w:rsidRPr="00E15361" w:rsidRDefault="00000000" w:rsidP="00E15361"/>
    <w:sectPr w:rsidR="00DB479D" w:rsidRPr="00E153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147072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127F"/>
    <w:rsid w:val="0018127F"/>
    <w:rsid w:val="00300309"/>
    <w:rsid w:val="00320270"/>
    <w:rsid w:val="00526ACA"/>
    <w:rsid w:val="00B13A4D"/>
    <w:rsid w:val="00E15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2710BE"/>
  <w15:chartTrackingRefBased/>
  <w15:docId w15:val="{58FFB1DC-08CE-42D9-9CED-31F925BA0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3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4"/>
    <w:uiPriority w:val="35"/>
    <w:qFormat/>
    <w:rsid w:val="00320270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ody Text Indent"/>
    <w:basedOn w:val="a"/>
    <w:link w:val="a6"/>
    <w:rsid w:val="0032027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2027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">
    <w:name w:val="Основной текст2"/>
    <w:basedOn w:val="a"/>
    <w:rsid w:val="00320270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7">
    <w:name w:val="Table Grid"/>
    <w:basedOn w:val="a1"/>
    <w:uiPriority w:val="39"/>
    <w:rsid w:val="003202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32027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character" w:customStyle="1" w:styleId="a4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3"/>
    <w:rsid w:val="00320270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2507</Words>
  <Characters>14292</Characters>
  <Application>Microsoft Office Word</Application>
  <DocSecurity>0</DocSecurity>
  <Lines>119</Lines>
  <Paragraphs>33</Paragraphs>
  <ScaleCrop>false</ScaleCrop>
  <Company/>
  <LinksUpToDate>false</LinksUpToDate>
  <CharactersWithSpaces>16766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5</cp:revision>
  <dcterms:created xsi:type="dcterms:W3CDTF">2022-08-05T09:39:00Z</dcterms:created>
  <dcterms:modified xsi:type="dcterms:W3CDTF">2022-08-12T14:01:00Z</dcterms:modified>
</cp:coreProperties>
</file>